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textAlignment w:val="auto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</w:rPr>
        <w:t>贵阳市社科联2024年度社科研究课题指南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党建·文化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  习近平文化思想的贵阳贵安实践研究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2.  贵阳贵安巩固主题教育成果构建长效机制研究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3.  贵阳贵安社会组织党建研究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4.  阳明文化在贵阳贵安的发展和利用研究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5.  贵阳贵安红色文化与旅游深度融合研究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6.  贵阳贵安“三线建设”文化资源的保护利用研究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7.  贵阳贵安屯堡文化的保护与开发利用研究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8.  贵阳贵安民族文化的传承保护机制研究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9.  贵阳贵安优秀传统文化的多场景传播及效能提升研究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10. 贵大数据时代贵阳贵安网络舆情的传播与治理研究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理论经济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11. 贵阳贵安发展新质生产力路径研究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12. 前瞻布局贵阳贵安未来产业研究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13. 贵阳市强化“五大功能”影响力研究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14. 贵阳贵安着力构建全方位宽领域多层次的立体开放格局研究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15. 贵阳贵安培育壮大外向型经济研究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16. 贵阳贵安深化与成渝地区双城经济圈交流合作研究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17. 贵阳贵安建设现代化产业体系问题研究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18. 贵阳贵安科技创新引领现代化产业体系建设研究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19. 贵阳贵安特色产业集群发展研究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20. 贵阳贵安加快建设全国重要的产业备份基地研究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21. 贵阳贵安重点产业建链补链延链强链研究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22. 贵阳贵安培育壮大科技型企业研究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23. 贵阳贵安推进数据要素市场化配置改革研究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24. 贵阳贵安数据流通交易机制和规则体系建设研究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25. 贵阳贵安枢纽经济发展新动能培育路径研究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26. 贵阳贵安城市更新研究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27. 贵阳市枢纽能级提升对策研究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0" w:right="0" w:firstLine="643" w:firstLineChars="200"/>
        <w:jc w:val="both"/>
        <w:textAlignment w:val="auto"/>
        <w:rPr>
          <w:rStyle w:val="5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应用经济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28. 贵阳贵安农业品牌高质量发展研究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29. 贵阳贵安做强农村集体经济的有效路径和政策措施研究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30. 贵阳贵安农村项目资产盘活利用研究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31. 贵阳贵安农村电商发展现状与策略研究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32. 贵阳贵安区县融媒体中心助力乡村振兴研究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33. 网络直播助力贵阳贵安乡村旅游发展模式研究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34. 贵阳贵安新生代农民工返乡创业与乡村振兴联动机制研究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35. 贵阳市加快县域经济高质量发展研究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36. 贵阳贵安中医药产业高质量发展研究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37. 阳市打造生物制药研发制造中心的对策研究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38. 贵阳贵安加快建设全国重要的资源精深加工基地研究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39. 贵阳贵安推动制造业高质量发展的问题与对策研究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40. 大模型赋能贵阳贵安制造业的路径研究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41. 贵阳贵安汽车产业集群发展研究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42. 贵阳贵安大力推动新能源汽车产业区域协同发展研究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43. 贵阳贵安新能源动力电池及材料研发生产基地建设研究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44. 贵阳市构建工业用地“标准地”指标体系研究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45. 贵阳贵安加快生产性服务业发展研究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46. 贵阳贵安发展现代服务业推动消费扩容提质研究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47. 贵阳贵安金融机构服务实体经济发展路径研究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48. 贵阳贵安构建现代物流体系研究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49. 贵阳贵安培育壮大新型消费研究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50. 贵阳贵安数字经济集群发展研究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51. 贵阳贵安加快建设面向全国的算力保障基地研究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52. 贵阳贵安绿色服务业高质量发展研究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53. 贵阳贵安生态产品价值实现机制研究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54. 贵阳贵安促进银发经济发展的思路和举措研究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55. 贵阳贵安促进文商旅体融合发展研究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56. 哈尔滨冰雪旅游对贵阳贵安文旅产业发展的启示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57. “路边音乐会”助力贵阳贵安“夜经济”发展研究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58. 贵阳贵安民营经济发展现状及提升对策研究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59. 贵阳贵安民间投资困境及破解之策研究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社会综合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60. 贵阳贵安智慧城市建设研究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61. “一圈两场三改”与贵阳贵安社区体育发展研究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62. 加快贵阳贵安体制机制融合研究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63. 贵阳贵安推进全国青年发展型城市建设研究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64. 贵阳贵安推动构建亲清政商关系研究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65. 贵阳市“一河一道两片”改造提升研究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66. “双碳目标”背景下贵阳市公共机构绿色低碳转型实施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0" w:right="0" w:firstLine="643" w:firstLineChars="200"/>
        <w:jc w:val="both"/>
        <w:textAlignment w:val="auto"/>
        <w:rPr>
          <w:rStyle w:val="5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路径与政策建议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67. 贵阳贵安人口高质量发展研究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68. 贵阳贵安人力资源优化配置研究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69. 人口老龄化背景下贵阳贵安智慧养老发展路径研究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70. 贵阳贵安健全完善生育支持政策体系研究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71. 贵阳贵安分类完善灵活就业服务保障措施研究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72. 贵阳贵安加快推进民生保障和社会服务优质均衡研究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73. 贵阳贵安普惠性托育服务实施路径研究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74. 贵阳贵安养老与儿童托育一体化服务模式可持续发展研究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75. 贵阳贵安提高宗教工作法治化水平研究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76. 新中国成立以来贵安新区聚落时空演变研究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77. 贵阳贵安高等教育支撑区域经济社会高质量发展研究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78. 贵阳贵安健全完善“地、校、企”联动机制研究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79. 短视频热潮下大学生思政教育面临的挑战及应对策略研究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5"/>
          <w:szCs w:val="25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80. “双减”背景下家长教育焦虑现状及消解路径研究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zYjdjOWU5MjQ4OWMyZjI0OGQzYTU4NTIwNjVlZjUifQ=="/>
  </w:docVars>
  <w:rsids>
    <w:rsidRoot w:val="39EF6C06"/>
    <w:rsid w:val="39EF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2024-03-20T03:20:00Z</dcterms:created>
  <dc:creator>黑色幽默</dc:creator>
  <cp:lastModifiedBy>黑色幽默</cp:lastModifiedBy>
  <dcterms:modified xsi:type="dcterms:W3CDTF">2024-03-20T03:23:22Z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0A04707D01F54C3D8F70A23AFCE9DD3B_11</vt:lpwstr>
  </property>
</Properties>
</file>